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6E664" w14:textId="28582686" w:rsidR="0086550E" w:rsidRDefault="0086550E" w:rsidP="00607B4B">
      <w:pPr>
        <w:rPr>
          <w:b/>
          <w:bCs/>
          <w:caps/>
          <w:color w:val="0095D5" w:themeColor="accent1"/>
          <w:lang w:val="en-US"/>
        </w:rPr>
      </w:pPr>
      <w:r w:rsidRPr="0086550E">
        <w:rPr>
          <w:b/>
          <w:bCs/>
          <w:caps/>
          <w:color w:val="0095D5" w:themeColor="accent1"/>
          <w:lang w:val="en-US"/>
        </w:rPr>
        <w:t>SDW 5000 AT MICROSOFT IGNITE:  SENNHEISER DELIVERS ENHANCED CONNECTIVITY AND AN AUDIO COMMUNICATIONS HUB</w:t>
      </w:r>
    </w:p>
    <w:p w14:paraId="57E10E28" w14:textId="58CAAECE" w:rsidR="00754DB5" w:rsidRDefault="0086550E" w:rsidP="00607B4B">
      <w:pPr>
        <w:rPr>
          <w:rFonts w:ascii="Sennheiser Office" w:hAnsi="Sennheiser Office" w:cs="Arial"/>
          <w:b/>
          <w:bCs/>
          <w:color w:val="222222"/>
          <w:szCs w:val="18"/>
          <w:shd w:val="clear" w:color="auto" w:fill="FFFFFF"/>
        </w:rPr>
      </w:pPr>
      <w:r w:rsidRPr="0086550E">
        <w:rPr>
          <w:rFonts w:ascii="Sennheiser Office" w:hAnsi="Sennheiser Office" w:cs="Arial"/>
          <w:b/>
          <w:bCs/>
          <w:color w:val="222222"/>
          <w:szCs w:val="18"/>
          <w:shd w:val="clear" w:color="auto" w:fill="FFFFFF"/>
        </w:rPr>
        <w:t xml:space="preserve">Sennheiser will exhibit its full line of </w:t>
      </w:r>
      <w:r>
        <w:rPr>
          <w:rFonts w:ascii="Sennheiser Office" w:hAnsi="Sennheiser Office" w:cs="Arial"/>
          <w:b/>
          <w:bCs/>
          <w:color w:val="222222"/>
          <w:szCs w:val="18"/>
          <w:shd w:val="clear" w:color="auto" w:fill="FFFFFF"/>
        </w:rPr>
        <w:t>UC</w:t>
      </w:r>
      <w:r w:rsidRPr="0086550E">
        <w:rPr>
          <w:rFonts w:ascii="Sennheiser Office" w:hAnsi="Sennheiser Office" w:cs="Arial"/>
          <w:b/>
          <w:bCs/>
          <w:color w:val="222222"/>
          <w:szCs w:val="18"/>
          <w:shd w:val="clear" w:color="auto" w:fill="FFFFFF"/>
        </w:rPr>
        <w:t xml:space="preserve"> headsets and speakerphones, including SDW 500</w:t>
      </w:r>
      <w:r>
        <w:rPr>
          <w:rFonts w:ascii="Sennheiser Office" w:hAnsi="Sennheiser Office" w:cs="Arial"/>
          <w:b/>
          <w:bCs/>
          <w:color w:val="222222"/>
          <w:szCs w:val="18"/>
          <w:shd w:val="clear" w:color="auto" w:fill="FFFFFF"/>
        </w:rPr>
        <w:t>0</w:t>
      </w:r>
      <w:r w:rsidRPr="0086550E">
        <w:rPr>
          <w:rFonts w:ascii="Sennheiser Office" w:hAnsi="Sennheiser Office" w:cs="Arial"/>
          <w:b/>
          <w:bCs/>
          <w:color w:val="222222"/>
          <w:szCs w:val="18"/>
          <w:shd w:val="clear" w:color="auto" w:fill="FFFFFF"/>
        </w:rPr>
        <w:t>, which allow</w:t>
      </w:r>
      <w:r>
        <w:rPr>
          <w:rFonts w:ascii="Sennheiser Office" w:hAnsi="Sennheiser Office" w:cs="Arial"/>
          <w:b/>
          <w:bCs/>
          <w:color w:val="222222"/>
          <w:szCs w:val="18"/>
          <w:shd w:val="clear" w:color="auto" w:fill="FFFFFF"/>
        </w:rPr>
        <w:t>s</w:t>
      </w:r>
      <w:r w:rsidRPr="0086550E">
        <w:rPr>
          <w:rFonts w:ascii="Sennheiser Office" w:hAnsi="Sennheiser Office" w:cs="Arial"/>
          <w:b/>
          <w:bCs/>
          <w:color w:val="222222"/>
          <w:szCs w:val="18"/>
          <w:shd w:val="clear" w:color="auto" w:fill="FFFFFF"/>
        </w:rPr>
        <w:t xml:space="preserve"> users to connect via multiple devices</w:t>
      </w:r>
    </w:p>
    <w:p w14:paraId="31E7D274" w14:textId="77777777" w:rsidR="0086550E" w:rsidRPr="00A30A91" w:rsidRDefault="0086550E" w:rsidP="00607B4B">
      <w:pPr>
        <w:rPr>
          <w:b/>
          <w:caps/>
          <w:color w:val="0095D5" w:themeColor="accent1"/>
          <w:lang w:val="en-US"/>
        </w:rPr>
      </w:pPr>
    </w:p>
    <w:p w14:paraId="5512C3B4" w14:textId="75728970" w:rsidR="0086550E" w:rsidRDefault="0086550E" w:rsidP="0086550E">
      <w:pPr>
        <w:rPr>
          <w:b/>
          <w:bCs/>
          <w:lang w:val="en-US"/>
        </w:rPr>
      </w:pPr>
      <w:r>
        <w:rPr>
          <w:b/>
          <w:bCs/>
          <w:i/>
          <w:lang w:val="en-US"/>
        </w:rPr>
        <w:t>Old Lyme, CT, September 1</w:t>
      </w:r>
      <w:r w:rsidR="009A2B68">
        <w:rPr>
          <w:b/>
          <w:bCs/>
          <w:i/>
          <w:lang w:val="en-US"/>
        </w:rPr>
        <w:t>7</w:t>
      </w:r>
      <w:r w:rsidRPr="00A30A91">
        <w:rPr>
          <w:b/>
          <w:bCs/>
          <w:i/>
          <w:lang w:val="en-US"/>
        </w:rPr>
        <w:t>, 2018</w:t>
      </w:r>
      <w:r w:rsidRPr="00A30A91">
        <w:rPr>
          <w:b/>
          <w:bCs/>
          <w:lang w:val="en-US"/>
        </w:rPr>
        <w:t xml:space="preserve"> –</w:t>
      </w:r>
      <w:r>
        <w:rPr>
          <w:b/>
          <w:bCs/>
          <w:lang w:val="en-US"/>
        </w:rPr>
        <w:t xml:space="preserve"> Sennheiser</w:t>
      </w:r>
      <w:r w:rsidRPr="000671C1">
        <w:rPr>
          <w:b/>
          <w:bCs/>
          <w:lang w:val="en-US"/>
        </w:rPr>
        <w:t xml:space="preserve">, a </w:t>
      </w:r>
      <w:r>
        <w:rPr>
          <w:b/>
          <w:bCs/>
          <w:lang w:val="en-US"/>
        </w:rPr>
        <w:t xml:space="preserve">leading </w:t>
      </w:r>
      <w:r w:rsidRPr="000671C1">
        <w:rPr>
          <w:b/>
          <w:bCs/>
          <w:lang w:val="en-US"/>
        </w:rPr>
        <w:t xml:space="preserve">provider of premium audio solutions, </w:t>
      </w:r>
      <w:r>
        <w:rPr>
          <w:b/>
          <w:bCs/>
          <w:lang w:val="en-US"/>
        </w:rPr>
        <w:t>will exhibit its growing line of headsets and speakerphones for business environments</w:t>
      </w:r>
      <w:r w:rsidR="003A3116">
        <w:rPr>
          <w:b/>
          <w:bCs/>
          <w:lang w:val="en-US"/>
        </w:rPr>
        <w:t xml:space="preserve"> at the Microsoft Ignite event</w:t>
      </w:r>
      <w:r>
        <w:rPr>
          <w:b/>
          <w:bCs/>
          <w:lang w:val="en-US"/>
        </w:rPr>
        <w:t>, including the newly-launched SDW 5000 Series of DEC</w:t>
      </w:r>
      <w:r w:rsidRPr="008402B3">
        <w:rPr>
          <w:b/>
          <w:bCs/>
          <w:lang w:val="en-US"/>
        </w:rPr>
        <w:t>T headsets, designed for modern, collaborative workspaces. The company will be located at booth #1940 on</w:t>
      </w:r>
      <w:r w:rsidRPr="00622507">
        <w:rPr>
          <w:b/>
          <w:bCs/>
          <w:lang w:val="en-US"/>
        </w:rPr>
        <w:t xml:space="preserve"> the exhibit floor</w:t>
      </w:r>
      <w:r>
        <w:rPr>
          <w:b/>
          <w:bCs/>
          <w:lang w:val="en-US"/>
        </w:rPr>
        <w:t xml:space="preserve"> at the show. The event takes place at the </w:t>
      </w:r>
      <w:r w:rsidRPr="00537E04">
        <w:rPr>
          <w:b/>
          <w:bCs/>
          <w:lang w:val="en-US"/>
        </w:rPr>
        <w:t>Orange County Convention Center</w:t>
      </w:r>
      <w:r>
        <w:rPr>
          <w:b/>
          <w:bCs/>
          <w:lang w:val="en-US"/>
        </w:rPr>
        <w:t xml:space="preserve"> in Orlando, Florida from September 24 – 28, 2018. </w:t>
      </w:r>
    </w:p>
    <w:p w14:paraId="4BEAC128" w14:textId="77777777" w:rsidR="0086550E" w:rsidRDefault="0086550E" w:rsidP="0086550E">
      <w:pPr>
        <w:rPr>
          <w:b/>
          <w:bCs/>
          <w:lang w:val="en-US"/>
        </w:rPr>
      </w:pPr>
    </w:p>
    <w:p w14:paraId="08010389" w14:textId="3BE81500" w:rsidR="0086550E" w:rsidRDefault="00996853" w:rsidP="0086550E">
      <w:pPr>
        <w:rPr>
          <w:bCs/>
          <w:lang w:val="en-US"/>
        </w:rPr>
      </w:pPr>
      <w:r>
        <w:rPr>
          <w:bCs/>
          <w:lang w:val="en-US"/>
        </w:rPr>
        <w:t>Since it</w:t>
      </w:r>
      <w:r w:rsidR="0086550E">
        <w:rPr>
          <w:bCs/>
          <w:lang w:val="en-US"/>
        </w:rPr>
        <w:t>s May 2018 launch, the SDW 5000 Series has generated particular interest in the marketplace for its flexible connectivity options. Through its unique base unit, the SDW 5000 headset serves as a communications hub in contemporary office environments, allowing users to seamlessly connect from a PC softphone, a desk-bound phone, a personal mobile phone, or other mobile devices. This enhanced connectivity was engineered to address the variety of tech-savvy employees now in the workplace who tend to utilize a number of devices over the course of the day. It accommodates the influx of Millennial users now moving into key roles in the workforce, catering to their proclivity to both work and play via a plethora of electronics. That can involve listening to music one minute and taking a mobile business call another, conducting business via a laptop, or</w:t>
      </w:r>
      <w:r w:rsidR="0086550E" w:rsidRPr="001B13C5">
        <w:rPr>
          <w:bCs/>
          <w:lang w:val="en-US"/>
        </w:rPr>
        <w:t xml:space="preserve"> </w:t>
      </w:r>
      <w:r w:rsidR="0086550E">
        <w:rPr>
          <w:bCs/>
          <w:lang w:val="en-US"/>
        </w:rPr>
        <w:t xml:space="preserve">hot-swapping desks in an office environment. </w:t>
      </w:r>
    </w:p>
    <w:p w14:paraId="0114448F" w14:textId="77777777" w:rsidR="0086550E" w:rsidRDefault="0086550E" w:rsidP="0086550E">
      <w:pPr>
        <w:rPr>
          <w:bCs/>
          <w:lang w:val="en-US"/>
        </w:rPr>
      </w:pPr>
    </w:p>
    <w:p w14:paraId="5D340D06" w14:textId="02CA07E4" w:rsidR="0086550E" w:rsidRDefault="0086550E" w:rsidP="0086550E">
      <w:pPr>
        <w:rPr>
          <w:bCs/>
          <w:lang w:val="en-US"/>
        </w:rPr>
      </w:pPr>
      <w:r w:rsidRPr="0086550E">
        <w:rPr>
          <w:bCs/>
          <w:lang w:val="en-US"/>
        </w:rPr>
        <w:t>“The world in which we live and work is rife with devices and applications,” said Tori Seliokas, channel manager, Sennheiser enterprise solutions. “The technically astute, up-and-coming talent now entering the workforce is accustomed not just to superior sound quality via long-term use of headsets, they’re used to being able to effortlessly rotate between their devices of choice. In this way, all our environments have taken on an element of the ‘collaborative workspace.’ We address this phenomenon with the SDW 5000 headsets. The Microsoft Ignite event is a terrific opportunity to spread that message in the marketplace.”</w:t>
      </w:r>
    </w:p>
    <w:p w14:paraId="29F156BE" w14:textId="77777777" w:rsidR="0086550E" w:rsidRDefault="0086550E" w:rsidP="0086550E">
      <w:pPr>
        <w:rPr>
          <w:bCs/>
          <w:lang w:val="en-US"/>
        </w:rPr>
      </w:pPr>
    </w:p>
    <w:p w14:paraId="0E8D0391" w14:textId="77777777" w:rsidR="005723E8" w:rsidRDefault="005723E8" w:rsidP="00A06487">
      <w:pPr>
        <w:pStyle w:val="About"/>
        <w:spacing w:line="360" w:lineRule="auto"/>
        <w:rPr>
          <w:bCs/>
          <w:lang w:val="en-US"/>
        </w:rPr>
      </w:pPr>
    </w:p>
    <w:tbl>
      <w:tblPr>
        <w:tblStyle w:val="Tabellen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330"/>
        <w:gridCol w:w="5880"/>
      </w:tblGrid>
      <w:tr w:rsidR="004569F0" w14:paraId="185201C8" w14:textId="77777777" w:rsidTr="00924973">
        <w:tc>
          <w:tcPr>
            <w:tcW w:w="3330" w:type="dxa"/>
          </w:tcPr>
          <w:p w14:paraId="5F4CA7D3" w14:textId="3F2B696F" w:rsidR="004569F0" w:rsidRPr="005723E8" w:rsidRDefault="0086550E" w:rsidP="001F528C">
            <w:r>
              <w:rPr>
                <w:noProof/>
                <w:lang w:val="de-DE" w:eastAsia="de-DE"/>
              </w:rPr>
              <w:lastRenderedPageBreak/>
              <w:drawing>
                <wp:inline distT="0" distB="0" distL="0" distR="0" wp14:anchorId="7F788AE8" wp14:editId="2E9EEE9C">
                  <wp:extent cx="1545221" cy="188089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563" cy="1927570"/>
                          </a:xfrm>
                          <a:prstGeom prst="rect">
                            <a:avLst/>
                          </a:prstGeom>
                          <a:noFill/>
                          <a:ln>
                            <a:noFill/>
                          </a:ln>
                        </pic:spPr>
                      </pic:pic>
                    </a:graphicData>
                  </a:graphic>
                </wp:inline>
              </w:drawing>
            </w:r>
          </w:p>
        </w:tc>
        <w:tc>
          <w:tcPr>
            <w:tcW w:w="5880" w:type="dxa"/>
          </w:tcPr>
          <w:p w14:paraId="1ACF2884" w14:textId="54C890DE" w:rsidR="004569F0" w:rsidRPr="005723E8" w:rsidRDefault="0086550E" w:rsidP="001F528C">
            <w:pPr>
              <w:pStyle w:val="Beschriftung"/>
            </w:pPr>
            <w:r w:rsidRPr="0086550E">
              <w:t>Businesses can no longer ignore the agility that a quality audio solution can deliver, as workers become more fluid in their use of varying communications gear, and all modern spaces become “collaborative.” Sennheiser’s SDW 5015 and SDW 5016 headsets deliver enhanced connectivity with mobile phones, desk phones, PC workstations, and other devices; in addition to advanced security and Super Wideband sound. Sennheiser will be locate</w:t>
            </w:r>
            <w:r w:rsidR="003A3116">
              <w:t>d</w:t>
            </w:r>
            <w:r w:rsidRPr="0086550E">
              <w:t xml:space="preserve"> at booth #1940 on the Microsoft Ignite Exhibit Floor.</w:t>
            </w:r>
          </w:p>
        </w:tc>
      </w:tr>
    </w:tbl>
    <w:p w14:paraId="20C60A66" w14:textId="77777777" w:rsidR="0086550E" w:rsidRDefault="0086550E" w:rsidP="0086550E">
      <w:pPr>
        <w:pStyle w:val="About"/>
        <w:spacing w:line="360" w:lineRule="auto"/>
        <w:rPr>
          <w:bCs/>
          <w:lang w:val="en-US"/>
        </w:rPr>
      </w:pPr>
      <w:r>
        <w:rPr>
          <w:bCs/>
          <w:lang w:val="en-US"/>
        </w:rPr>
        <w:t xml:space="preserve">“The plugged-in Millennial generation has brought their dependence on assorted communications tools into the workplace,” </w:t>
      </w:r>
      <w:r w:rsidRPr="008E1F5A">
        <w:rPr>
          <w:bCs/>
          <w:lang w:val="en-US"/>
        </w:rPr>
        <w:t>Seliokas</w:t>
      </w:r>
      <w:r>
        <w:rPr>
          <w:bCs/>
          <w:lang w:val="en-US"/>
        </w:rPr>
        <w:t xml:space="preserve"> continued. “The SDW 5000 communications hub makes it easy for users to seamlessly work from whatever device they prefer, while remaining connected to their company’s unified communications system. It’s an innovative and unique option for business environments, making for more productive, agile and cohesive offices, even when employees are distributed.”</w:t>
      </w:r>
      <w:r w:rsidRPr="00B44F35">
        <w:rPr>
          <w:bCs/>
          <w:lang w:val="en-US"/>
        </w:rPr>
        <w:t xml:space="preserve"> </w:t>
      </w:r>
      <w:r>
        <w:rPr>
          <w:bCs/>
          <w:lang w:val="en-US"/>
        </w:rPr>
        <w:t>The units can also be managed via Sennheiser’s “</w:t>
      </w:r>
      <w:r w:rsidRPr="00293C8C">
        <w:rPr>
          <w:bCs/>
          <w:lang w:val="en-US"/>
        </w:rPr>
        <w:t>HeadSetup™ Pro Manage</w:t>
      </w:r>
      <w:r>
        <w:rPr>
          <w:bCs/>
          <w:lang w:val="en-US"/>
        </w:rPr>
        <w:t>r”</w:t>
      </w:r>
      <w:r w:rsidRPr="00293C8C">
        <w:rPr>
          <w:bCs/>
          <w:lang w:val="en-US"/>
        </w:rPr>
        <w:t xml:space="preserve"> cloud-based IT management solution, which accommodates tracking, monitoring, updating</w:t>
      </w:r>
      <w:r>
        <w:rPr>
          <w:bCs/>
          <w:lang w:val="en-US"/>
        </w:rPr>
        <w:t>,</w:t>
      </w:r>
      <w:r w:rsidRPr="00293C8C">
        <w:rPr>
          <w:bCs/>
          <w:lang w:val="en-US"/>
        </w:rPr>
        <w:t xml:space="preserve"> and configur</w:t>
      </w:r>
      <w:r>
        <w:rPr>
          <w:bCs/>
          <w:lang w:val="en-US"/>
        </w:rPr>
        <w:t>ation</w:t>
      </w:r>
      <w:r w:rsidRPr="00293C8C">
        <w:rPr>
          <w:bCs/>
          <w:lang w:val="en-US"/>
        </w:rPr>
        <w:t xml:space="preserve"> settings on </w:t>
      </w:r>
      <w:r>
        <w:rPr>
          <w:bCs/>
          <w:lang w:val="en-US"/>
        </w:rPr>
        <w:t xml:space="preserve">the </w:t>
      </w:r>
      <w:r w:rsidRPr="00293C8C">
        <w:rPr>
          <w:bCs/>
          <w:lang w:val="en-US"/>
        </w:rPr>
        <w:t xml:space="preserve">SDW 5000 and other Sennheiser </w:t>
      </w:r>
      <w:r>
        <w:rPr>
          <w:bCs/>
          <w:lang w:val="en-US"/>
        </w:rPr>
        <w:t>headsets</w:t>
      </w:r>
      <w:r w:rsidRPr="00293C8C">
        <w:rPr>
          <w:bCs/>
          <w:lang w:val="en-US"/>
        </w:rPr>
        <w:t xml:space="preserve"> from </w:t>
      </w:r>
      <w:r>
        <w:rPr>
          <w:bCs/>
          <w:lang w:val="en-US"/>
        </w:rPr>
        <w:t>a</w:t>
      </w:r>
      <w:r w:rsidRPr="00293C8C">
        <w:rPr>
          <w:bCs/>
          <w:lang w:val="en-US"/>
        </w:rPr>
        <w:t xml:space="preserve"> single, </w:t>
      </w:r>
      <w:r>
        <w:rPr>
          <w:bCs/>
          <w:lang w:val="en-US"/>
        </w:rPr>
        <w:t>intuitive, web-based</w:t>
      </w:r>
      <w:r w:rsidRPr="00293C8C">
        <w:rPr>
          <w:bCs/>
          <w:lang w:val="en-US"/>
        </w:rPr>
        <w:t xml:space="preserve"> </w:t>
      </w:r>
      <w:r>
        <w:rPr>
          <w:bCs/>
          <w:lang w:val="en-US"/>
        </w:rPr>
        <w:t>interface</w:t>
      </w:r>
      <w:r w:rsidRPr="00293C8C">
        <w:rPr>
          <w:bCs/>
          <w:lang w:val="en-US"/>
        </w:rPr>
        <w:t>.</w:t>
      </w:r>
    </w:p>
    <w:p w14:paraId="6889BD19" w14:textId="77777777" w:rsidR="0086550E" w:rsidRPr="0086550E" w:rsidRDefault="0086550E" w:rsidP="0086550E">
      <w:pPr>
        <w:rPr>
          <w:bCs/>
          <w:color w:val="0095D5" w:themeColor="accent1"/>
          <w:lang w:val="en-US"/>
        </w:rPr>
      </w:pPr>
    </w:p>
    <w:p w14:paraId="07286451" w14:textId="46F9605B" w:rsidR="0086550E" w:rsidRPr="0086550E" w:rsidRDefault="0086550E" w:rsidP="0086550E">
      <w:pPr>
        <w:rPr>
          <w:lang w:val="en-US"/>
        </w:rPr>
      </w:pPr>
      <w:bookmarkStart w:id="0" w:name="_Hlk514755394"/>
      <w:r w:rsidRPr="0086550E">
        <w:rPr>
          <w:bCs/>
          <w:lang w:val="en-US"/>
        </w:rPr>
        <w:t xml:space="preserve">Sennheiser’s comprehensive portfolio will be on display at the Microsoft Ignite event. This includes the MB 660 headset, with adaptive active noise cancellation; plus the </w:t>
      </w:r>
      <w:r w:rsidRPr="0086550E">
        <w:rPr>
          <w:lang w:val="en-US"/>
        </w:rPr>
        <w:t xml:space="preserve">MB PRO series and PRESENCE mobile headsets; and the </w:t>
      </w:r>
      <w:r w:rsidRPr="0086550E">
        <w:rPr>
          <w:bCs/>
        </w:rPr>
        <w:t>D 10, DW, SD wireless, Century, Circle, and Culture series. Sennheiser also offers portable SMB audioconferencing solutions including the SP 10, SP 20, and SP 220 plug-and-play speakerphones</w:t>
      </w:r>
      <w:r w:rsidRPr="0086550E">
        <w:t>.</w:t>
      </w:r>
      <w:r w:rsidRPr="0086550E">
        <w:rPr>
          <w:lang w:val="en-US"/>
        </w:rPr>
        <w:t xml:space="preserve"> </w:t>
      </w:r>
      <w:r w:rsidR="009A2B68" w:rsidRPr="009A2B68">
        <w:rPr>
          <w:lang w:val="en-US"/>
        </w:rPr>
        <w:t>All Sennheiser headset solutions are certified for Skype for Business</w:t>
      </w:r>
      <w:r w:rsidR="009A2B68">
        <w:rPr>
          <w:lang w:val="en-US"/>
        </w:rPr>
        <w:t xml:space="preserve"> and</w:t>
      </w:r>
      <w:r w:rsidR="009A2B68" w:rsidRPr="009A2B68">
        <w:rPr>
          <w:lang w:val="en-US"/>
        </w:rPr>
        <w:t xml:space="preserve"> a wide variety of Sennheiser headsets have passed a Cortana audio certification.</w:t>
      </w:r>
    </w:p>
    <w:bookmarkEnd w:id="0"/>
    <w:p w14:paraId="339D310C" w14:textId="77777777" w:rsidR="0086550E" w:rsidRPr="00513CE0" w:rsidRDefault="0086550E" w:rsidP="0086550E">
      <w:pPr>
        <w:rPr>
          <w:b/>
          <w:bCs/>
          <w:lang w:val="en-US"/>
        </w:rPr>
      </w:pPr>
    </w:p>
    <w:p w14:paraId="306F66FD" w14:textId="17CC428C" w:rsidR="0086550E" w:rsidRDefault="0086550E" w:rsidP="0086550E">
      <w:pPr>
        <w:pStyle w:val="About"/>
        <w:spacing w:line="360" w:lineRule="auto"/>
        <w:rPr>
          <w:bCs/>
          <w:lang w:val="en-US"/>
        </w:rPr>
      </w:pPr>
      <w:r w:rsidRPr="0035368B">
        <w:rPr>
          <w:bCs/>
          <w:lang w:val="en-US"/>
        </w:rPr>
        <w:t xml:space="preserve">Attendees can visit </w:t>
      </w:r>
      <w:hyperlink r:id="rId10" w:history="1">
        <w:r w:rsidRPr="0086550E">
          <w:rPr>
            <w:rStyle w:val="Hyperlink"/>
            <w:bCs/>
            <w:color w:val="0095D5" w:themeColor="accent1"/>
            <w:lang w:val="en-US"/>
          </w:rPr>
          <w:t>www.sennheiser.com</w:t>
        </w:r>
      </w:hyperlink>
      <w:r>
        <w:rPr>
          <w:bCs/>
          <w:lang w:val="en-US"/>
        </w:rPr>
        <w:t xml:space="preserve"> for more details on Sennheiser’s outstanding line of business audio solutions.</w:t>
      </w:r>
    </w:p>
    <w:p w14:paraId="2B640507" w14:textId="77777777" w:rsidR="0033406E" w:rsidRPr="00C25477" w:rsidRDefault="0033406E" w:rsidP="00A06487">
      <w:pPr>
        <w:pStyle w:val="About"/>
        <w:spacing w:line="360" w:lineRule="auto"/>
        <w:rPr>
          <w:b/>
          <w:szCs w:val="18"/>
          <w:lang w:val="en-US"/>
        </w:rPr>
      </w:pPr>
    </w:p>
    <w:p w14:paraId="3721A5A0" w14:textId="77777777" w:rsidR="00F616DC" w:rsidRDefault="00F616DC" w:rsidP="00F616DC">
      <w:pPr>
        <w:pStyle w:val="berschrift1"/>
        <w:spacing w:line="276" w:lineRule="auto"/>
        <w:rPr>
          <w:lang w:val="en-US"/>
        </w:rPr>
      </w:pPr>
      <w:bookmarkStart w:id="1" w:name="_Hlk514754829"/>
      <w:bookmarkStart w:id="2" w:name="_Hlk514755015"/>
      <w:r>
        <w:rPr>
          <w:lang w:val="en-US"/>
        </w:rPr>
        <w:t xml:space="preserve">about </w:t>
      </w:r>
      <w:r w:rsidRPr="003C3B22">
        <w:rPr>
          <w:color w:val="0095D5"/>
          <w:lang w:val="en-US"/>
        </w:rPr>
        <w:t>Sennheiser</w:t>
      </w:r>
    </w:p>
    <w:p w14:paraId="20DBBAED" w14:textId="4D277834" w:rsidR="00942576" w:rsidRDefault="009627E4" w:rsidP="00AF620D">
      <w:pPr>
        <w:spacing w:line="240" w:lineRule="auto"/>
        <w:rPr>
          <w:color w:val="0095D5" w:themeColor="accent1"/>
          <w:sz w:val="16"/>
          <w:szCs w:val="16"/>
          <w:lang w:val="en-US"/>
        </w:rPr>
      </w:pPr>
      <w:bookmarkStart w:id="3" w:name="_Hlk514754917"/>
      <w:bookmarkEnd w:id="1"/>
      <w:bookmarkEnd w:id="2"/>
      <w:r w:rsidRPr="009627E4">
        <w:rPr>
          <w:lang w:val="en-US"/>
        </w:rPr>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w:t>
      </w:r>
      <w:r w:rsidRPr="009627E4">
        <w:rPr>
          <w:lang w:val="en-US"/>
        </w:rPr>
        <w:lastRenderedPageBreak/>
        <w:t>share a passion for audio excellence. Since 2013, Sennheiser has been managed by Daniel Sennheiser and Dr. Andreas Sennheiser, the third generation of the family to run the company. As part of the Sennheiser Group, the joint venture Sennheiser Communications A/S is specialized in wireless and wired headsets and speakerphones for contact centers, offices and Unified Communications environments as well as headsets for gaming and mobile devices. In 2016, the Sennheiser Group had sales totaling €658.4 million</w:t>
      </w:r>
      <w:bookmarkEnd w:id="3"/>
      <w:r w:rsidRPr="009627E4">
        <w:rPr>
          <w:lang w:val="en-US"/>
        </w:rPr>
        <w:t xml:space="preserve">. </w:t>
      </w:r>
      <w:hyperlink r:id="rId11" w:history="1">
        <w:r w:rsidRPr="009627E4">
          <w:rPr>
            <w:rStyle w:val="Hyperlink"/>
            <w:color w:val="0095D5" w:themeColor="accent1"/>
            <w:lang w:val="en-US"/>
          </w:rPr>
          <w:t>www.sennheiser.com</w:t>
        </w:r>
      </w:hyperlink>
      <w:r w:rsidR="00C25477" w:rsidRPr="009627E4">
        <w:rPr>
          <w:color w:val="0095D5" w:themeColor="accent1"/>
          <w:sz w:val="16"/>
          <w:szCs w:val="16"/>
          <w:lang w:val="en-US"/>
        </w:rPr>
        <w:tab/>
      </w:r>
    </w:p>
    <w:p w14:paraId="7E3B3708" w14:textId="40BB2D6F" w:rsidR="009627E4" w:rsidRDefault="009627E4" w:rsidP="00AF620D">
      <w:pPr>
        <w:spacing w:line="240" w:lineRule="auto"/>
        <w:rPr>
          <w:lang w:val="en-US"/>
        </w:rPr>
      </w:pPr>
    </w:p>
    <w:p w14:paraId="23A9D9C3" w14:textId="4613DBFD" w:rsidR="005723E8" w:rsidRDefault="005723E8" w:rsidP="005723E8">
      <w:pPr>
        <w:spacing w:line="240" w:lineRule="auto"/>
        <w:rPr>
          <w:lang w:val="en-US"/>
        </w:rPr>
      </w:pPr>
    </w:p>
    <w:p w14:paraId="02EB6410" w14:textId="1B6A638D" w:rsidR="005723E8" w:rsidRDefault="005723E8" w:rsidP="005723E8">
      <w:pPr>
        <w:spacing w:line="240" w:lineRule="auto"/>
        <w:rPr>
          <w:lang w:val="en-US"/>
        </w:rPr>
      </w:pPr>
    </w:p>
    <w:p w14:paraId="5B79D25E" w14:textId="6B884F31" w:rsidR="005723E8" w:rsidRDefault="005723E8" w:rsidP="005723E8">
      <w:pPr>
        <w:spacing w:line="240" w:lineRule="auto"/>
        <w:rPr>
          <w:lang w:val="en-US"/>
        </w:rPr>
      </w:pPr>
    </w:p>
    <w:p w14:paraId="6752EBFB" w14:textId="7333ECA6" w:rsidR="005723E8" w:rsidRDefault="005723E8" w:rsidP="005723E8">
      <w:pPr>
        <w:spacing w:line="240" w:lineRule="auto"/>
        <w:rPr>
          <w:lang w:val="en-US"/>
        </w:rPr>
      </w:pPr>
    </w:p>
    <w:p w14:paraId="2A0A8ECC" w14:textId="7214F090" w:rsidR="005723E8" w:rsidRDefault="005723E8" w:rsidP="005723E8">
      <w:pPr>
        <w:spacing w:line="240" w:lineRule="auto"/>
        <w:rPr>
          <w:lang w:val="en-US"/>
        </w:rPr>
      </w:pPr>
    </w:p>
    <w:p w14:paraId="285DB6F4" w14:textId="2E40852F" w:rsidR="005723E8" w:rsidRDefault="005723E8" w:rsidP="005723E8">
      <w:pPr>
        <w:spacing w:line="240" w:lineRule="auto"/>
        <w:rPr>
          <w:lang w:val="en-US"/>
        </w:rPr>
      </w:pPr>
    </w:p>
    <w:p w14:paraId="7C422E0B" w14:textId="11ED5143" w:rsidR="005723E8" w:rsidRDefault="005723E8" w:rsidP="005723E8">
      <w:pPr>
        <w:spacing w:line="240" w:lineRule="auto"/>
        <w:rPr>
          <w:lang w:val="en-US"/>
        </w:rPr>
      </w:pPr>
    </w:p>
    <w:p w14:paraId="58533528" w14:textId="0B2B13C1" w:rsidR="005723E8" w:rsidRDefault="005723E8" w:rsidP="005723E8">
      <w:pPr>
        <w:spacing w:line="240" w:lineRule="auto"/>
        <w:rPr>
          <w:lang w:val="en-US"/>
        </w:rPr>
      </w:pPr>
    </w:p>
    <w:p w14:paraId="0EA18CE3" w14:textId="66A695A9" w:rsidR="005723E8" w:rsidRDefault="005723E8" w:rsidP="005723E8">
      <w:pPr>
        <w:spacing w:line="240" w:lineRule="auto"/>
        <w:rPr>
          <w:lang w:val="en-US"/>
        </w:rPr>
      </w:pPr>
    </w:p>
    <w:p w14:paraId="1FC87340" w14:textId="67FA2594" w:rsidR="005723E8" w:rsidRDefault="005723E8" w:rsidP="005723E8">
      <w:pPr>
        <w:spacing w:line="240" w:lineRule="auto"/>
        <w:rPr>
          <w:lang w:val="en-US"/>
        </w:rPr>
      </w:pPr>
    </w:p>
    <w:p w14:paraId="02809BFA" w14:textId="1AEC66F1" w:rsidR="005723E8" w:rsidRDefault="005723E8" w:rsidP="005723E8">
      <w:pPr>
        <w:spacing w:line="240" w:lineRule="auto"/>
        <w:rPr>
          <w:lang w:val="en-US"/>
        </w:rPr>
      </w:pPr>
    </w:p>
    <w:p w14:paraId="7A35E9F7" w14:textId="015DA557" w:rsidR="005723E8" w:rsidRDefault="005723E8" w:rsidP="005723E8">
      <w:pPr>
        <w:spacing w:line="240" w:lineRule="auto"/>
        <w:rPr>
          <w:lang w:val="en-US"/>
        </w:rPr>
      </w:pPr>
    </w:p>
    <w:p w14:paraId="009CB0C8" w14:textId="1636A8A6" w:rsidR="005723E8" w:rsidRDefault="005723E8" w:rsidP="005723E8">
      <w:pPr>
        <w:spacing w:line="240" w:lineRule="auto"/>
        <w:rPr>
          <w:lang w:val="en-US"/>
        </w:rPr>
      </w:pPr>
    </w:p>
    <w:p w14:paraId="49F0ABED" w14:textId="31007675" w:rsidR="005723E8" w:rsidRDefault="005723E8" w:rsidP="005723E8">
      <w:pPr>
        <w:spacing w:line="240" w:lineRule="auto"/>
        <w:rPr>
          <w:lang w:val="en-US"/>
        </w:rPr>
      </w:pPr>
    </w:p>
    <w:p w14:paraId="79CD3015" w14:textId="0EC854B1" w:rsidR="005723E8" w:rsidRDefault="005723E8" w:rsidP="005723E8">
      <w:pPr>
        <w:spacing w:line="240" w:lineRule="auto"/>
        <w:rPr>
          <w:lang w:val="en-US"/>
        </w:rPr>
      </w:pPr>
    </w:p>
    <w:p w14:paraId="3665C4BF" w14:textId="7939A0EF" w:rsidR="00754DB5" w:rsidRDefault="00754DB5" w:rsidP="005723E8">
      <w:pPr>
        <w:spacing w:line="240" w:lineRule="auto"/>
        <w:rPr>
          <w:lang w:val="en-US"/>
        </w:rPr>
      </w:pPr>
    </w:p>
    <w:p w14:paraId="32DFF0F4" w14:textId="542B8B7E" w:rsidR="00754DB5" w:rsidRDefault="00754DB5" w:rsidP="005723E8">
      <w:pPr>
        <w:spacing w:line="240" w:lineRule="auto"/>
        <w:rPr>
          <w:lang w:val="en-US"/>
        </w:rPr>
      </w:pPr>
    </w:p>
    <w:p w14:paraId="25934C39" w14:textId="0196C40C" w:rsidR="00754DB5" w:rsidRDefault="00754DB5" w:rsidP="005723E8">
      <w:pPr>
        <w:spacing w:line="240" w:lineRule="auto"/>
        <w:rPr>
          <w:lang w:val="en-US"/>
        </w:rPr>
      </w:pPr>
    </w:p>
    <w:p w14:paraId="0FEBA647" w14:textId="5E56AD52" w:rsidR="0086550E" w:rsidRDefault="0086550E" w:rsidP="005723E8">
      <w:pPr>
        <w:spacing w:line="240" w:lineRule="auto"/>
        <w:rPr>
          <w:lang w:val="en-US"/>
        </w:rPr>
      </w:pPr>
    </w:p>
    <w:p w14:paraId="3E4404D5" w14:textId="527A4009" w:rsidR="0086550E" w:rsidRDefault="0086550E" w:rsidP="005723E8">
      <w:pPr>
        <w:spacing w:line="240" w:lineRule="auto"/>
        <w:rPr>
          <w:lang w:val="en-US"/>
        </w:rPr>
      </w:pPr>
    </w:p>
    <w:p w14:paraId="36F77F3F" w14:textId="4FD975E4" w:rsidR="0086550E" w:rsidRDefault="0086550E" w:rsidP="005723E8">
      <w:pPr>
        <w:spacing w:line="240" w:lineRule="auto"/>
        <w:rPr>
          <w:lang w:val="en-US"/>
        </w:rPr>
      </w:pPr>
    </w:p>
    <w:p w14:paraId="648C9C25" w14:textId="014F1C00" w:rsidR="0086550E" w:rsidRDefault="0086550E" w:rsidP="005723E8">
      <w:pPr>
        <w:spacing w:line="240" w:lineRule="auto"/>
        <w:rPr>
          <w:lang w:val="en-US"/>
        </w:rPr>
      </w:pPr>
    </w:p>
    <w:p w14:paraId="52F1D655" w14:textId="77777777" w:rsidR="0086550E" w:rsidRDefault="0086550E" w:rsidP="005723E8">
      <w:pPr>
        <w:spacing w:line="240" w:lineRule="auto"/>
        <w:rPr>
          <w:lang w:val="en-US"/>
        </w:rPr>
      </w:pPr>
    </w:p>
    <w:p w14:paraId="14EAA6A4" w14:textId="090794FC" w:rsidR="005723E8" w:rsidRDefault="005723E8" w:rsidP="005723E8">
      <w:pPr>
        <w:spacing w:line="240" w:lineRule="auto"/>
        <w:rPr>
          <w:lang w:val="en-US"/>
        </w:rPr>
      </w:pPr>
    </w:p>
    <w:p w14:paraId="02EB2BE4" w14:textId="77777777" w:rsidR="005723E8" w:rsidRDefault="005723E8" w:rsidP="005723E8">
      <w:pPr>
        <w:spacing w:line="240" w:lineRule="auto"/>
        <w:rPr>
          <w:lang w:val="en-US"/>
        </w:rPr>
      </w:pPr>
    </w:p>
    <w:p w14:paraId="61D6E2BF" w14:textId="0BC598EC" w:rsidR="005723E8" w:rsidRDefault="005723E8" w:rsidP="005723E8">
      <w:pPr>
        <w:spacing w:line="240" w:lineRule="auto"/>
        <w:rPr>
          <w:lang w:val="en-US"/>
        </w:rPr>
      </w:pPr>
    </w:p>
    <w:p w14:paraId="28D4671B" w14:textId="10011D54" w:rsidR="005723E8" w:rsidRPr="00583FE7" w:rsidRDefault="005723E8" w:rsidP="005723E8">
      <w:pPr>
        <w:tabs>
          <w:tab w:val="left" w:pos="4111"/>
        </w:tabs>
        <w:spacing w:line="210" w:lineRule="atLeast"/>
        <w:rPr>
          <w:rFonts w:ascii="Sennheiser Neue Regular" w:hAnsi="Sennheiser Neue Regular"/>
          <w:b/>
          <w:szCs w:val="18"/>
        </w:rPr>
      </w:pPr>
      <w:r w:rsidRPr="003C3B22">
        <w:rPr>
          <w:rFonts w:ascii="Sennheiser Neue Regular" w:hAnsi="Sennheiser Neue Regular"/>
          <w:b/>
          <w:szCs w:val="18"/>
        </w:rPr>
        <w:t>PR Contact Sennheiser Communications A/S</w:t>
      </w:r>
      <w:r w:rsidRPr="00583FE7">
        <w:rPr>
          <w:rFonts w:ascii="Sennheiser Neue Regular" w:hAnsi="Sennheiser Neue Regular"/>
          <w:b/>
          <w:szCs w:val="18"/>
        </w:rPr>
        <w:tab/>
      </w:r>
    </w:p>
    <w:p w14:paraId="77843B24" w14:textId="77777777" w:rsidR="005723E8" w:rsidRPr="00583FE7" w:rsidRDefault="005723E8" w:rsidP="005723E8">
      <w:pPr>
        <w:tabs>
          <w:tab w:val="left" w:pos="4111"/>
        </w:tabs>
        <w:spacing w:line="210" w:lineRule="atLeast"/>
        <w:rPr>
          <w:rFonts w:ascii="Sennheiser Neue Regular" w:hAnsi="Sennheiser Neue Regular"/>
          <w:szCs w:val="18"/>
        </w:rPr>
      </w:pPr>
    </w:p>
    <w:p w14:paraId="26DDC718" w14:textId="3B67219A" w:rsidR="005723E8" w:rsidRPr="00E97CD3" w:rsidRDefault="00E97CD3" w:rsidP="005723E8">
      <w:pPr>
        <w:tabs>
          <w:tab w:val="left" w:pos="4111"/>
        </w:tabs>
        <w:spacing w:line="210" w:lineRule="atLeast"/>
        <w:rPr>
          <w:rFonts w:ascii="Sennheiser Neue Regular" w:hAnsi="Sennheiser Neue Regular"/>
          <w:szCs w:val="18"/>
          <w:lang w:val="de-DE"/>
        </w:rPr>
      </w:pPr>
      <w:r>
        <w:rPr>
          <w:sz w:val="16"/>
          <w:lang w:val="de-DE"/>
        </w:rPr>
        <w:t>Bianca Nesgaard</w:t>
      </w:r>
      <w:r w:rsidR="005723E8" w:rsidRPr="00E97CD3">
        <w:rPr>
          <w:rFonts w:ascii="Sennheiser Neue Regular" w:hAnsi="Sennheiser Neue Regular"/>
          <w:szCs w:val="18"/>
          <w:lang w:val="de-DE"/>
        </w:rPr>
        <w:tab/>
      </w:r>
      <w:r w:rsidR="005723E8" w:rsidRPr="00E97CD3">
        <w:rPr>
          <w:rFonts w:ascii="Sennheiser Neue Regular" w:hAnsi="Sennheiser Neue Regular"/>
          <w:szCs w:val="18"/>
          <w:lang w:val="de-DE"/>
        </w:rPr>
        <w:tab/>
      </w:r>
      <w:r w:rsidR="005723E8" w:rsidRPr="00E97CD3">
        <w:rPr>
          <w:rFonts w:ascii="Sennheiser Neue Regular" w:hAnsi="Sennheiser Neue Regular"/>
          <w:szCs w:val="18"/>
          <w:lang w:val="de-DE"/>
        </w:rPr>
        <w:tab/>
      </w:r>
    </w:p>
    <w:p w14:paraId="012D154A" w14:textId="77777777" w:rsidR="00382C55" w:rsidRDefault="00382C55" w:rsidP="005723E8">
      <w:pPr>
        <w:tabs>
          <w:tab w:val="left" w:pos="4111"/>
        </w:tabs>
        <w:spacing w:line="210" w:lineRule="atLeast"/>
        <w:rPr>
          <w:sz w:val="16"/>
          <w:lang w:val="de-DE"/>
        </w:rPr>
      </w:pPr>
      <w:r w:rsidRPr="00382C55">
        <w:rPr>
          <w:sz w:val="16"/>
          <w:lang w:val="de-DE"/>
        </w:rPr>
        <w:t>+45 3124 2622</w:t>
      </w:r>
    </w:p>
    <w:p w14:paraId="185D0DD5" w14:textId="717FE11B" w:rsidR="005723E8" w:rsidRPr="00382C55" w:rsidRDefault="00382C55" w:rsidP="005723E8">
      <w:pPr>
        <w:tabs>
          <w:tab w:val="left" w:pos="4111"/>
        </w:tabs>
        <w:spacing w:line="210" w:lineRule="atLeast"/>
        <w:rPr>
          <w:rFonts w:ascii="Sennheiser Neue Regular" w:hAnsi="Sennheiser Neue Regular"/>
          <w:szCs w:val="18"/>
          <w:lang w:val="da-DK"/>
        </w:rPr>
      </w:pPr>
      <w:r>
        <w:rPr>
          <w:rFonts w:ascii="Sennheiser Neue Regular" w:hAnsi="Sennheiser Neue Regular"/>
          <w:szCs w:val="18"/>
          <w:lang w:val="da-DK"/>
        </w:rPr>
        <w:t xml:space="preserve">bnes@senncom.com </w:t>
      </w:r>
      <w:bookmarkStart w:id="4" w:name="_GoBack"/>
      <w:bookmarkEnd w:id="4"/>
      <w:r w:rsidR="005723E8" w:rsidRPr="00E97CD3">
        <w:rPr>
          <w:b/>
          <w:lang w:val="de-DE"/>
        </w:rPr>
        <w:tab/>
        <w:t xml:space="preserve"> </w:t>
      </w:r>
    </w:p>
    <w:p w14:paraId="36885FEA" w14:textId="77777777" w:rsidR="005723E8" w:rsidRPr="00E97CD3" w:rsidRDefault="005723E8" w:rsidP="005723E8">
      <w:pPr>
        <w:spacing w:line="240" w:lineRule="auto"/>
        <w:rPr>
          <w:lang w:val="de-DE"/>
        </w:rPr>
      </w:pPr>
    </w:p>
    <w:sectPr w:rsidR="005723E8" w:rsidRPr="00E97CD3" w:rsidSect="00E0453C">
      <w:headerReference w:type="default" r:id="rId12"/>
      <w:headerReference w:type="first" r:id="rId13"/>
      <w:footerReference w:type="first" r:id="rId14"/>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104CF" w14:textId="77777777" w:rsidR="00B06CAA" w:rsidRDefault="00B06CAA" w:rsidP="00CA1EB9">
      <w:pPr>
        <w:spacing w:line="240" w:lineRule="auto"/>
      </w:pPr>
      <w:r>
        <w:separator/>
      </w:r>
    </w:p>
  </w:endnote>
  <w:endnote w:type="continuationSeparator" w:id="0">
    <w:p w14:paraId="5C9DD69F" w14:textId="77777777" w:rsidR="00B06CAA" w:rsidRDefault="00B06CAA" w:rsidP="00CA1EB9">
      <w:pPr>
        <w:spacing w:line="240" w:lineRule="auto"/>
      </w:pPr>
      <w:r>
        <w:continuationSeparator/>
      </w:r>
    </w:p>
  </w:endnote>
  <w:endnote w:type="continuationNotice" w:id="1">
    <w:p w14:paraId="5576BD6E" w14:textId="77777777" w:rsidR="00B06CAA" w:rsidRDefault="00B06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242C3758-17D5-4CC8-8438-6D89242D8583}"/>
    <w:embedBold r:id="rId2" w:fontKey="{01DDB2EA-3E9D-4285-93A3-1A6978F1BE36}"/>
    <w:embedBoldItalic r:id="rId3" w:fontKey="{159E467D-C32F-4328-BED2-CBC96E1263C1}"/>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embedRegular r:id="rId4" w:fontKey="{BF38E723-3289-477E-9170-54E0CCA07EB9}"/>
  </w:font>
  <w:font w:name="Sennheiser-Bold">
    <w:panose1 w:val="020B0500000000000000"/>
    <w:charset w:val="00"/>
    <w:family w:val="swiss"/>
    <w:pitch w:val="variable"/>
    <w:sig w:usb0="8000002F" w:usb1="1000004A" w:usb2="00000000" w:usb3="00000000" w:csb0="00000013" w:csb1="00000000"/>
    <w:embedRegular r:id="rId5" w:fontKey="{A4A9D12B-61AF-4748-9633-B82539CC3817}"/>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nnheiser Neue Regular">
    <w:altName w:val="Calibri"/>
    <w:panose1 w:val="00000000000000000000"/>
    <w:charset w:val="4D"/>
    <w:family w:val="auto"/>
    <w:notTrueType/>
    <w:pitch w:val="variable"/>
    <w:sig w:usb0="A00000AF" w:usb1="500020D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D66D2" w14:textId="77777777" w:rsidR="001F528C" w:rsidRDefault="001F528C">
    <w:pPr>
      <w:pStyle w:val="Fuzeile"/>
    </w:pPr>
    <w:r>
      <w:rPr>
        <w:noProof/>
        <w:lang w:val="de-DE" w:eastAsia="de-DE"/>
      </w:rPr>
      <w:drawing>
        <wp:anchor distT="0" distB="0" distL="114300" distR="114300" simplePos="0" relativeHeight="251673600" behindDoc="0" locked="1" layoutInCell="1" allowOverlap="1" wp14:anchorId="79F93170" wp14:editId="67EA966A">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8C11F" w14:textId="77777777" w:rsidR="00B06CAA" w:rsidRDefault="00B06CAA" w:rsidP="00CA1EB9">
      <w:pPr>
        <w:spacing w:line="240" w:lineRule="auto"/>
      </w:pPr>
      <w:r>
        <w:separator/>
      </w:r>
    </w:p>
  </w:footnote>
  <w:footnote w:type="continuationSeparator" w:id="0">
    <w:p w14:paraId="2B05FFC2" w14:textId="77777777" w:rsidR="00B06CAA" w:rsidRDefault="00B06CAA" w:rsidP="00CA1EB9">
      <w:pPr>
        <w:spacing w:line="240" w:lineRule="auto"/>
      </w:pPr>
      <w:r>
        <w:continuationSeparator/>
      </w:r>
    </w:p>
  </w:footnote>
  <w:footnote w:type="continuationNotice" w:id="1">
    <w:p w14:paraId="26CFD98F" w14:textId="77777777" w:rsidR="00B06CAA" w:rsidRDefault="00B06CA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E2DFB" w14:textId="77777777" w:rsidR="001F528C" w:rsidRPr="008E5D5C" w:rsidRDefault="001F528C" w:rsidP="008E5D5C">
    <w:pPr>
      <w:pStyle w:val="Kopfzeile"/>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de-DE" w:eastAsia="de-DE"/>
      </w:rPr>
      <w:drawing>
        <wp:anchor distT="0" distB="0" distL="114300" distR="114300" simplePos="0" relativeHeight="251675648" behindDoc="0" locked="1" layoutInCell="1" allowOverlap="1" wp14:anchorId="7BE2901C" wp14:editId="3DBF6AB3">
          <wp:simplePos x="0" y="0"/>
          <wp:positionH relativeFrom="page">
            <wp:posOffset>900430</wp:posOffset>
          </wp:positionH>
          <wp:positionV relativeFrom="page">
            <wp:posOffset>422275</wp:posOffset>
          </wp:positionV>
          <wp:extent cx="576000" cy="431117"/>
          <wp:effectExtent l="0" t="0" r="0" b="7620"/>
          <wp:wrapNone/>
          <wp:docPr id="1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976D306" w14:textId="577FDC6A" w:rsidR="001F528C" w:rsidRPr="008E5D5C" w:rsidRDefault="001F528C" w:rsidP="008E5D5C">
    <w:pPr>
      <w:pStyle w:val="Kopfzeile"/>
    </w:pPr>
    <w:r>
      <w:fldChar w:fldCharType="begin"/>
    </w:r>
    <w:r>
      <w:instrText xml:space="preserve"> PAGE  \* Arabic  \* MERGEFORMAT </w:instrText>
    </w:r>
    <w:r>
      <w:fldChar w:fldCharType="separate"/>
    </w:r>
    <w:r w:rsidR="00382C55">
      <w:rPr>
        <w:noProof/>
      </w:rPr>
      <w:t>3</w:t>
    </w:r>
    <w:r>
      <w:fldChar w:fldCharType="end"/>
    </w:r>
    <w:r>
      <w:t>/</w:t>
    </w:r>
    <w:r w:rsidR="001E02C3">
      <w:rPr>
        <w:noProof/>
      </w:rPr>
      <w:fldChar w:fldCharType="begin"/>
    </w:r>
    <w:r w:rsidR="001E02C3">
      <w:rPr>
        <w:noProof/>
      </w:rPr>
      <w:instrText xml:space="preserve"> NUMPAGES  \* Arabic  \* MERGEFORMAT </w:instrText>
    </w:r>
    <w:r w:rsidR="001E02C3">
      <w:rPr>
        <w:noProof/>
      </w:rPr>
      <w:fldChar w:fldCharType="separate"/>
    </w:r>
    <w:r w:rsidR="00382C55">
      <w:rPr>
        <w:noProof/>
      </w:rPr>
      <w:t>3</w:t>
    </w:r>
    <w:r w:rsidR="001E02C3">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CDB37" w14:textId="77777777" w:rsidR="001F528C" w:rsidRPr="008E5D5C" w:rsidRDefault="001F528C" w:rsidP="008E5D5C">
    <w:pPr>
      <w:pStyle w:val="Kopfzeile"/>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de-DE" w:eastAsia="de-DE"/>
      </w:rPr>
      <w:drawing>
        <wp:anchor distT="0" distB="0" distL="114300" distR="114300" simplePos="0" relativeHeight="251668480" behindDoc="0" locked="1" layoutInCell="1" allowOverlap="1" wp14:anchorId="736D177C" wp14:editId="3B2AF4AC">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8E283D5" w14:textId="3FFF254E" w:rsidR="001F528C" w:rsidRPr="008E5D5C" w:rsidRDefault="001F528C" w:rsidP="008E5D5C">
    <w:pPr>
      <w:pStyle w:val="Kopfzeile"/>
    </w:pPr>
    <w:r>
      <w:fldChar w:fldCharType="begin"/>
    </w:r>
    <w:r>
      <w:instrText xml:space="preserve"> PAGE  \* Arabic  \* MERGEFORMAT </w:instrText>
    </w:r>
    <w:r>
      <w:fldChar w:fldCharType="separate"/>
    </w:r>
    <w:r w:rsidR="00E97CD3">
      <w:rPr>
        <w:noProof/>
      </w:rPr>
      <w:t>1</w:t>
    </w:r>
    <w:r>
      <w:fldChar w:fldCharType="end"/>
    </w:r>
    <w:r>
      <w:t>/</w:t>
    </w:r>
    <w:r w:rsidR="001E02C3">
      <w:rPr>
        <w:noProof/>
      </w:rPr>
      <w:fldChar w:fldCharType="begin"/>
    </w:r>
    <w:r w:rsidR="001E02C3">
      <w:rPr>
        <w:noProof/>
      </w:rPr>
      <w:instrText xml:space="preserve"> NUMPAGES  \* Arabic  \* MERGEFORMAT </w:instrText>
    </w:r>
    <w:r w:rsidR="001E02C3">
      <w:rPr>
        <w:noProof/>
      </w:rPr>
      <w:fldChar w:fldCharType="separate"/>
    </w:r>
    <w:r w:rsidR="00E97CD3">
      <w:rPr>
        <w:noProof/>
      </w:rPr>
      <w:t>3</w:t>
    </w:r>
    <w:r w:rsidR="001E02C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F5159"/>
    <w:multiLevelType w:val="hybridMultilevel"/>
    <w:tmpl w:val="EDC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10C49"/>
    <w:multiLevelType w:val="hybridMultilevel"/>
    <w:tmpl w:val="417EC92A"/>
    <w:lvl w:ilvl="0" w:tplc="C95A3F56">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TrueTypeFont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1428A"/>
    <w:rsid w:val="00016B39"/>
    <w:rsid w:val="00017FCB"/>
    <w:rsid w:val="00021D41"/>
    <w:rsid w:val="00040E1F"/>
    <w:rsid w:val="00044BFE"/>
    <w:rsid w:val="000462DE"/>
    <w:rsid w:val="000478B5"/>
    <w:rsid w:val="00053C6E"/>
    <w:rsid w:val="00061CA9"/>
    <w:rsid w:val="00063E02"/>
    <w:rsid w:val="00083959"/>
    <w:rsid w:val="00093D62"/>
    <w:rsid w:val="000A627C"/>
    <w:rsid w:val="000A6A3C"/>
    <w:rsid w:val="000B6E78"/>
    <w:rsid w:val="000C6C8D"/>
    <w:rsid w:val="000D01F1"/>
    <w:rsid w:val="000D25B4"/>
    <w:rsid w:val="000E0199"/>
    <w:rsid w:val="000F1136"/>
    <w:rsid w:val="000F1CC4"/>
    <w:rsid w:val="000F2D1D"/>
    <w:rsid w:val="000F7DAF"/>
    <w:rsid w:val="00106E95"/>
    <w:rsid w:val="001137A5"/>
    <w:rsid w:val="00121501"/>
    <w:rsid w:val="00130C4A"/>
    <w:rsid w:val="001320DA"/>
    <w:rsid w:val="001357A8"/>
    <w:rsid w:val="0014006E"/>
    <w:rsid w:val="0014705C"/>
    <w:rsid w:val="0015315E"/>
    <w:rsid w:val="00171DA1"/>
    <w:rsid w:val="00177F5F"/>
    <w:rsid w:val="001813D9"/>
    <w:rsid w:val="00181F89"/>
    <w:rsid w:val="0018506C"/>
    <w:rsid w:val="00191250"/>
    <w:rsid w:val="00197625"/>
    <w:rsid w:val="001A0B88"/>
    <w:rsid w:val="001A0D37"/>
    <w:rsid w:val="001A42A6"/>
    <w:rsid w:val="001B4610"/>
    <w:rsid w:val="001B46A8"/>
    <w:rsid w:val="001C63D8"/>
    <w:rsid w:val="001D4E25"/>
    <w:rsid w:val="001E02C3"/>
    <w:rsid w:val="001E1C15"/>
    <w:rsid w:val="001E4AD4"/>
    <w:rsid w:val="001F01A6"/>
    <w:rsid w:val="001F3001"/>
    <w:rsid w:val="001F528C"/>
    <w:rsid w:val="001F6758"/>
    <w:rsid w:val="00200853"/>
    <w:rsid w:val="00202018"/>
    <w:rsid w:val="002057CE"/>
    <w:rsid w:val="00205D73"/>
    <w:rsid w:val="002063FC"/>
    <w:rsid w:val="0021181E"/>
    <w:rsid w:val="00221D8C"/>
    <w:rsid w:val="002243BB"/>
    <w:rsid w:val="002265F2"/>
    <w:rsid w:val="00227072"/>
    <w:rsid w:val="00235DE3"/>
    <w:rsid w:val="0023645E"/>
    <w:rsid w:val="0024041E"/>
    <w:rsid w:val="00240AD1"/>
    <w:rsid w:val="00247223"/>
    <w:rsid w:val="00251CAA"/>
    <w:rsid w:val="00275873"/>
    <w:rsid w:val="002815EB"/>
    <w:rsid w:val="00282A8D"/>
    <w:rsid w:val="002942A3"/>
    <w:rsid w:val="002A019D"/>
    <w:rsid w:val="002C16F9"/>
    <w:rsid w:val="002C6F4D"/>
    <w:rsid w:val="002E0E26"/>
    <w:rsid w:val="002E0FB2"/>
    <w:rsid w:val="002E69DB"/>
    <w:rsid w:val="002F6747"/>
    <w:rsid w:val="003030A3"/>
    <w:rsid w:val="00305D14"/>
    <w:rsid w:val="00306A02"/>
    <w:rsid w:val="00311C6F"/>
    <w:rsid w:val="003160AB"/>
    <w:rsid w:val="00321D3D"/>
    <w:rsid w:val="00322339"/>
    <w:rsid w:val="00326E5E"/>
    <w:rsid w:val="00326FB8"/>
    <w:rsid w:val="0033406E"/>
    <w:rsid w:val="00334AD0"/>
    <w:rsid w:val="00335EF8"/>
    <w:rsid w:val="00336BD8"/>
    <w:rsid w:val="00337C85"/>
    <w:rsid w:val="003422F0"/>
    <w:rsid w:val="003438F4"/>
    <w:rsid w:val="00355396"/>
    <w:rsid w:val="0036491A"/>
    <w:rsid w:val="00373622"/>
    <w:rsid w:val="003745AD"/>
    <w:rsid w:val="00375ACD"/>
    <w:rsid w:val="00381DE6"/>
    <w:rsid w:val="00382C55"/>
    <w:rsid w:val="00383C91"/>
    <w:rsid w:val="003843F5"/>
    <w:rsid w:val="00386DB6"/>
    <w:rsid w:val="00391823"/>
    <w:rsid w:val="003A037D"/>
    <w:rsid w:val="003A2CD8"/>
    <w:rsid w:val="003A3116"/>
    <w:rsid w:val="003A51E6"/>
    <w:rsid w:val="003B3D7A"/>
    <w:rsid w:val="003B60F8"/>
    <w:rsid w:val="003C06FF"/>
    <w:rsid w:val="003C099F"/>
    <w:rsid w:val="003C3B22"/>
    <w:rsid w:val="003D06A1"/>
    <w:rsid w:val="003E3FAC"/>
    <w:rsid w:val="003E7532"/>
    <w:rsid w:val="003F0564"/>
    <w:rsid w:val="003F1FA5"/>
    <w:rsid w:val="003F77F5"/>
    <w:rsid w:val="003F783C"/>
    <w:rsid w:val="004000AA"/>
    <w:rsid w:val="004037D9"/>
    <w:rsid w:val="00427CE9"/>
    <w:rsid w:val="00433102"/>
    <w:rsid w:val="0043688A"/>
    <w:rsid w:val="004515C6"/>
    <w:rsid w:val="00453B3E"/>
    <w:rsid w:val="00454AA2"/>
    <w:rsid w:val="004569F0"/>
    <w:rsid w:val="004608D6"/>
    <w:rsid w:val="00470F90"/>
    <w:rsid w:val="00471FE9"/>
    <w:rsid w:val="00476320"/>
    <w:rsid w:val="00476AB0"/>
    <w:rsid w:val="0048437F"/>
    <w:rsid w:val="004936F0"/>
    <w:rsid w:val="00493817"/>
    <w:rsid w:val="00496E4C"/>
    <w:rsid w:val="004A5CBB"/>
    <w:rsid w:val="004A71CF"/>
    <w:rsid w:val="004B6CB1"/>
    <w:rsid w:val="004B73AF"/>
    <w:rsid w:val="004C6E4D"/>
    <w:rsid w:val="004D05A5"/>
    <w:rsid w:val="004D05E8"/>
    <w:rsid w:val="004D211F"/>
    <w:rsid w:val="004D636E"/>
    <w:rsid w:val="004E014B"/>
    <w:rsid w:val="004E051B"/>
    <w:rsid w:val="004E0CDD"/>
    <w:rsid w:val="004E286E"/>
    <w:rsid w:val="004E28C4"/>
    <w:rsid w:val="004E49B8"/>
    <w:rsid w:val="004F133E"/>
    <w:rsid w:val="00504FC5"/>
    <w:rsid w:val="00512EA4"/>
    <w:rsid w:val="00513509"/>
    <w:rsid w:val="00515150"/>
    <w:rsid w:val="00515754"/>
    <w:rsid w:val="00517A71"/>
    <w:rsid w:val="0052725A"/>
    <w:rsid w:val="005327DB"/>
    <w:rsid w:val="0053531D"/>
    <w:rsid w:val="00542D4D"/>
    <w:rsid w:val="00550589"/>
    <w:rsid w:val="00554978"/>
    <w:rsid w:val="005608A7"/>
    <w:rsid w:val="00563356"/>
    <w:rsid w:val="00570A14"/>
    <w:rsid w:val="005723E8"/>
    <w:rsid w:val="00573373"/>
    <w:rsid w:val="0058058E"/>
    <w:rsid w:val="00590252"/>
    <w:rsid w:val="00590B54"/>
    <w:rsid w:val="00591B34"/>
    <w:rsid w:val="005A1BDE"/>
    <w:rsid w:val="005A4DBF"/>
    <w:rsid w:val="005A5C45"/>
    <w:rsid w:val="005B39C7"/>
    <w:rsid w:val="005C1F67"/>
    <w:rsid w:val="005D0B60"/>
    <w:rsid w:val="005D1CA4"/>
    <w:rsid w:val="005D1DCD"/>
    <w:rsid w:val="005D3436"/>
    <w:rsid w:val="005D571F"/>
    <w:rsid w:val="005D6548"/>
    <w:rsid w:val="005E44EC"/>
    <w:rsid w:val="005E5D57"/>
    <w:rsid w:val="005F0A31"/>
    <w:rsid w:val="005F1B8A"/>
    <w:rsid w:val="005F63C3"/>
    <w:rsid w:val="005F7645"/>
    <w:rsid w:val="0060142B"/>
    <w:rsid w:val="00604739"/>
    <w:rsid w:val="00606CB8"/>
    <w:rsid w:val="00607B4B"/>
    <w:rsid w:val="006108B6"/>
    <w:rsid w:val="00621C9C"/>
    <w:rsid w:val="00630DD2"/>
    <w:rsid w:val="00654F20"/>
    <w:rsid w:val="006655A3"/>
    <w:rsid w:val="0067150C"/>
    <w:rsid w:val="0069506C"/>
    <w:rsid w:val="006A125D"/>
    <w:rsid w:val="006C0155"/>
    <w:rsid w:val="006C4AD2"/>
    <w:rsid w:val="006C722B"/>
    <w:rsid w:val="006D4CF6"/>
    <w:rsid w:val="006E4655"/>
    <w:rsid w:val="006F058F"/>
    <w:rsid w:val="006F2821"/>
    <w:rsid w:val="006F2CCD"/>
    <w:rsid w:val="007135DB"/>
    <w:rsid w:val="00713C60"/>
    <w:rsid w:val="007143CA"/>
    <w:rsid w:val="00715D40"/>
    <w:rsid w:val="00716C41"/>
    <w:rsid w:val="0072283A"/>
    <w:rsid w:val="007237E9"/>
    <w:rsid w:val="00732897"/>
    <w:rsid w:val="00733841"/>
    <w:rsid w:val="00733FC7"/>
    <w:rsid w:val="00736327"/>
    <w:rsid w:val="00750927"/>
    <w:rsid w:val="00752EA3"/>
    <w:rsid w:val="00754DB5"/>
    <w:rsid w:val="0076348C"/>
    <w:rsid w:val="00766E21"/>
    <w:rsid w:val="00771878"/>
    <w:rsid w:val="00772F6D"/>
    <w:rsid w:val="00777544"/>
    <w:rsid w:val="00785713"/>
    <w:rsid w:val="00787579"/>
    <w:rsid w:val="00790961"/>
    <w:rsid w:val="00790F4E"/>
    <w:rsid w:val="007948CC"/>
    <w:rsid w:val="00795BCA"/>
    <w:rsid w:val="007A391D"/>
    <w:rsid w:val="007A48EA"/>
    <w:rsid w:val="007B55B3"/>
    <w:rsid w:val="007C3232"/>
    <w:rsid w:val="007C4F79"/>
    <w:rsid w:val="007C786C"/>
    <w:rsid w:val="007E2166"/>
    <w:rsid w:val="007E6113"/>
    <w:rsid w:val="007F0DFA"/>
    <w:rsid w:val="007F1876"/>
    <w:rsid w:val="007F5FAF"/>
    <w:rsid w:val="00803F2B"/>
    <w:rsid w:val="00804B72"/>
    <w:rsid w:val="0080774C"/>
    <w:rsid w:val="00814029"/>
    <w:rsid w:val="00826017"/>
    <w:rsid w:val="00830C18"/>
    <w:rsid w:val="00840CA7"/>
    <w:rsid w:val="0086550E"/>
    <w:rsid w:val="00871483"/>
    <w:rsid w:val="0088359F"/>
    <w:rsid w:val="0089240A"/>
    <w:rsid w:val="00896FC2"/>
    <w:rsid w:val="008A2741"/>
    <w:rsid w:val="008A7F3A"/>
    <w:rsid w:val="008B1C78"/>
    <w:rsid w:val="008B34EB"/>
    <w:rsid w:val="008B717B"/>
    <w:rsid w:val="008D6CAB"/>
    <w:rsid w:val="008E5D5C"/>
    <w:rsid w:val="008F005A"/>
    <w:rsid w:val="008F596C"/>
    <w:rsid w:val="00902019"/>
    <w:rsid w:val="00906991"/>
    <w:rsid w:val="009142D7"/>
    <w:rsid w:val="0091464E"/>
    <w:rsid w:val="009222A3"/>
    <w:rsid w:val="00924973"/>
    <w:rsid w:val="00926700"/>
    <w:rsid w:val="009302B0"/>
    <w:rsid w:val="009320A9"/>
    <w:rsid w:val="00942576"/>
    <w:rsid w:val="009557BB"/>
    <w:rsid w:val="00961AC3"/>
    <w:rsid w:val="0096225D"/>
    <w:rsid w:val="009622C8"/>
    <w:rsid w:val="009627E4"/>
    <w:rsid w:val="0096404E"/>
    <w:rsid w:val="0097458F"/>
    <w:rsid w:val="00974789"/>
    <w:rsid w:val="00977493"/>
    <w:rsid w:val="00982D53"/>
    <w:rsid w:val="00996853"/>
    <w:rsid w:val="009A0141"/>
    <w:rsid w:val="009A2B68"/>
    <w:rsid w:val="009A7201"/>
    <w:rsid w:val="009C223C"/>
    <w:rsid w:val="009C45A2"/>
    <w:rsid w:val="009C5E3F"/>
    <w:rsid w:val="009D6AD5"/>
    <w:rsid w:val="00A02111"/>
    <w:rsid w:val="00A06487"/>
    <w:rsid w:val="00A07C2C"/>
    <w:rsid w:val="00A209D9"/>
    <w:rsid w:val="00A30A91"/>
    <w:rsid w:val="00A32F98"/>
    <w:rsid w:val="00A3380E"/>
    <w:rsid w:val="00A47EA2"/>
    <w:rsid w:val="00A5074E"/>
    <w:rsid w:val="00A509C8"/>
    <w:rsid w:val="00A71C86"/>
    <w:rsid w:val="00A81FD4"/>
    <w:rsid w:val="00A91CAE"/>
    <w:rsid w:val="00A9631C"/>
    <w:rsid w:val="00AA521A"/>
    <w:rsid w:val="00AB0C5A"/>
    <w:rsid w:val="00AB48ED"/>
    <w:rsid w:val="00AB5767"/>
    <w:rsid w:val="00AB74E6"/>
    <w:rsid w:val="00AC2CC4"/>
    <w:rsid w:val="00AC4D26"/>
    <w:rsid w:val="00AC4E77"/>
    <w:rsid w:val="00AD57D1"/>
    <w:rsid w:val="00AD5EF1"/>
    <w:rsid w:val="00AD75E0"/>
    <w:rsid w:val="00AE0EF3"/>
    <w:rsid w:val="00AE2057"/>
    <w:rsid w:val="00AE2C2A"/>
    <w:rsid w:val="00AE3219"/>
    <w:rsid w:val="00AE487B"/>
    <w:rsid w:val="00AF1B00"/>
    <w:rsid w:val="00AF40CB"/>
    <w:rsid w:val="00AF620D"/>
    <w:rsid w:val="00B04437"/>
    <w:rsid w:val="00B06CAA"/>
    <w:rsid w:val="00B20E88"/>
    <w:rsid w:val="00B30CC3"/>
    <w:rsid w:val="00B3362D"/>
    <w:rsid w:val="00B403B5"/>
    <w:rsid w:val="00B476AD"/>
    <w:rsid w:val="00B634B4"/>
    <w:rsid w:val="00B662BD"/>
    <w:rsid w:val="00B715E2"/>
    <w:rsid w:val="00B715FF"/>
    <w:rsid w:val="00B75454"/>
    <w:rsid w:val="00B92FE3"/>
    <w:rsid w:val="00B9566A"/>
    <w:rsid w:val="00B958C7"/>
    <w:rsid w:val="00BA1427"/>
    <w:rsid w:val="00BB08F1"/>
    <w:rsid w:val="00BC177E"/>
    <w:rsid w:val="00BC1A06"/>
    <w:rsid w:val="00BD05EC"/>
    <w:rsid w:val="00BD1F80"/>
    <w:rsid w:val="00BD2603"/>
    <w:rsid w:val="00BE06F2"/>
    <w:rsid w:val="00BE28B9"/>
    <w:rsid w:val="00BE2D90"/>
    <w:rsid w:val="00BE32B9"/>
    <w:rsid w:val="00BE3DA9"/>
    <w:rsid w:val="00BE766E"/>
    <w:rsid w:val="00BF7691"/>
    <w:rsid w:val="00C0646C"/>
    <w:rsid w:val="00C12983"/>
    <w:rsid w:val="00C243EB"/>
    <w:rsid w:val="00C24DAB"/>
    <w:rsid w:val="00C24FB7"/>
    <w:rsid w:val="00C25477"/>
    <w:rsid w:val="00C27817"/>
    <w:rsid w:val="00C366DA"/>
    <w:rsid w:val="00C50727"/>
    <w:rsid w:val="00C53EFF"/>
    <w:rsid w:val="00C55DF1"/>
    <w:rsid w:val="00C6198D"/>
    <w:rsid w:val="00C70484"/>
    <w:rsid w:val="00C744F8"/>
    <w:rsid w:val="00C74E35"/>
    <w:rsid w:val="00C80319"/>
    <w:rsid w:val="00C8099E"/>
    <w:rsid w:val="00C80C26"/>
    <w:rsid w:val="00C80E92"/>
    <w:rsid w:val="00C81E79"/>
    <w:rsid w:val="00C825DF"/>
    <w:rsid w:val="00C86F06"/>
    <w:rsid w:val="00C91ACD"/>
    <w:rsid w:val="00C9514F"/>
    <w:rsid w:val="00CA1EB9"/>
    <w:rsid w:val="00CB6DE4"/>
    <w:rsid w:val="00CC06C6"/>
    <w:rsid w:val="00CD0687"/>
    <w:rsid w:val="00CD51A4"/>
    <w:rsid w:val="00CD5497"/>
    <w:rsid w:val="00CE48C2"/>
    <w:rsid w:val="00CF77B1"/>
    <w:rsid w:val="00D0636B"/>
    <w:rsid w:val="00D11BBA"/>
    <w:rsid w:val="00D11DA9"/>
    <w:rsid w:val="00D22EA6"/>
    <w:rsid w:val="00D36840"/>
    <w:rsid w:val="00D43391"/>
    <w:rsid w:val="00D43F35"/>
    <w:rsid w:val="00D44EA9"/>
    <w:rsid w:val="00D46FFC"/>
    <w:rsid w:val="00D47FAA"/>
    <w:rsid w:val="00D525DE"/>
    <w:rsid w:val="00D633E0"/>
    <w:rsid w:val="00D644ED"/>
    <w:rsid w:val="00D714BD"/>
    <w:rsid w:val="00D74B97"/>
    <w:rsid w:val="00D8137A"/>
    <w:rsid w:val="00D82F1F"/>
    <w:rsid w:val="00D83F46"/>
    <w:rsid w:val="00D869AC"/>
    <w:rsid w:val="00D90E4D"/>
    <w:rsid w:val="00D93390"/>
    <w:rsid w:val="00D97A6E"/>
    <w:rsid w:val="00DA019A"/>
    <w:rsid w:val="00DA10FD"/>
    <w:rsid w:val="00DA48C6"/>
    <w:rsid w:val="00DC69CF"/>
    <w:rsid w:val="00DC7894"/>
    <w:rsid w:val="00DD0D05"/>
    <w:rsid w:val="00DD0EDE"/>
    <w:rsid w:val="00DD3AE1"/>
    <w:rsid w:val="00DE253E"/>
    <w:rsid w:val="00DF2EAD"/>
    <w:rsid w:val="00DF3476"/>
    <w:rsid w:val="00DF70F4"/>
    <w:rsid w:val="00DF7B7B"/>
    <w:rsid w:val="00E02E41"/>
    <w:rsid w:val="00E0453C"/>
    <w:rsid w:val="00E05B46"/>
    <w:rsid w:val="00E063CD"/>
    <w:rsid w:val="00E07D8D"/>
    <w:rsid w:val="00E12F5F"/>
    <w:rsid w:val="00E17928"/>
    <w:rsid w:val="00E17F1D"/>
    <w:rsid w:val="00E22E76"/>
    <w:rsid w:val="00E233E0"/>
    <w:rsid w:val="00E369DA"/>
    <w:rsid w:val="00E42C92"/>
    <w:rsid w:val="00E451E3"/>
    <w:rsid w:val="00E64921"/>
    <w:rsid w:val="00E65F94"/>
    <w:rsid w:val="00E67481"/>
    <w:rsid w:val="00E727E3"/>
    <w:rsid w:val="00E82F46"/>
    <w:rsid w:val="00E853E4"/>
    <w:rsid w:val="00E855CD"/>
    <w:rsid w:val="00E8782F"/>
    <w:rsid w:val="00E97CD3"/>
    <w:rsid w:val="00EA09D2"/>
    <w:rsid w:val="00EA279B"/>
    <w:rsid w:val="00EB1B5C"/>
    <w:rsid w:val="00EB2C0C"/>
    <w:rsid w:val="00EB3B4F"/>
    <w:rsid w:val="00EB6084"/>
    <w:rsid w:val="00EC0DF3"/>
    <w:rsid w:val="00EC576E"/>
    <w:rsid w:val="00ED19E6"/>
    <w:rsid w:val="00ED1F7F"/>
    <w:rsid w:val="00ED41DA"/>
    <w:rsid w:val="00ED5522"/>
    <w:rsid w:val="00ED7CAE"/>
    <w:rsid w:val="00EE241D"/>
    <w:rsid w:val="00F1265E"/>
    <w:rsid w:val="00F266D4"/>
    <w:rsid w:val="00F30301"/>
    <w:rsid w:val="00F4065F"/>
    <w:rsid w:val="00F40738"/>
    <w:rsid w:val="00F43838"/>
    <w:rsid w:val="00F4593A"/>
    <w:rsid w:val="00F45AA6"/>
    <w:rsid w:val="00F45F5C"/>
    <w:rsid w:val="00F559CE"/>
    <w:rsid w:val="00F616DC"/>
    <w:rsid w:val="00F61945"/>
    <w:rsid w:val="00F6399A"/>
    <w:rsid w:val="00F655F8"/>
    <w:rsid w:val="00F67680"/>
    <w:rsid w:val="00F75316"/>
    <w:rsid w:val="00F7685B"/>
    <w:rsid w:val="00F84755"/>
    <w:rsid w:val="00FA173B"/>
    <w:rsid w:val="00FC3DDB"/>
    <w:rsid w:val="00FC3EB2"/>
    <w:rsid w:val="00FD0129"/>
    <w:rsid w:val="00FD24BC"/>
    <w:rsid w:val="00FD36E8"/>
    <w:rsid w:val="00FD69BF"/>
    <w:rsid w:val="00FE28A5"/>
    <w:rsid w:val="00FE7272"/>
    <w:rsid w:val="00FF37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1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5">
    <w:name w:val="heading 5"/>
    <w:basedOn w:val="Standard"/>
    <w:next w:val="Standard"/>
    <w:link w:val="berschrift5Zchn"/>
    <w:uiPriority w:val="9"/>
    <w:semiHidden/>
    <w:unhideWhenUsed/>
    <w:qFormat/>
    <w:rsid w:val="005723E8"/>
    <w:pPr>
      <w:keepNext/>
      <w:keepLines/>
      <w:spacing w:before="40"/>
      <w:outlineLvl w:val="4"/>
    </w:pPr>
    <w:rPr>
      <w:rFonts w:asciiTheme="majorHAnsi" w:eastAsiaTheme="majorEastAsia" w:hAnsiTheme="majorHAnsi" w:cstheme="majorBidi"/>
      <w:color w:val="006F9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FD36E8"/>
    <w:rPr>
      <w:sz w:val="16"/>
      <w:szCs w:val="16"/>
    </w:rPr>
  </w:style>
  <w:style w:type="paragraph" w:styleId="Kommentartext">
    <w:name w:val="annotation text"/>
    <w:basedOn w:val="Standard"/>
    <w:link w:val="KommentartextZchn"/>
    <w:uiPriority w:val="99"/>
    <w:unhideWhenUsed/>
    <w:rsid w:val="00FD36E8"/>
    <w:pPr>
      <w:spacing w:line="240" w:lineRule="auto"/>
    </w:pPr>
    <w:rPr>
      <w:sz w:val="20"/>
      <w:szCs w:val="20"/>
    </w:rPr>
  </w:style>
  <w:style w:type="character" w:customStyle="1" w:styleId="KommentartextZchn">
    <w:name w:val="Kommentartext Zchn"/>
    <w:basedOn w:val="Absatz-Standardschriftart"/>
    <w:link w:val="Kommentartext"/>
    <w:uiPriority w:val="99"/>
    <w:rsid w:val="00FD36E8"/>
    <w:rPr>
      <w:sz w:val="20"/>
      <w:szCs w:val="20"/>
      <w:lang w:val="en-GB"/>
    </w:rPr>
  </w:style>
  <w:style w:type="paragraph" w:styleId="Kommentarthema">
    <w:name w:val="annotation subject"/>
    <w:basedOn w:val="Kommentartext"/>
    <w:next w:val="Kommentartext"/>
    <w:link w:val="KommentarthemaZchn"/>
    <w:uiPriority w:val="99"/>
    <w:semiHidden/>
    <w:unhideWhenUsed/>
    <w:rsid w:val="00FD36E8"/>
    <w:rPr>
      <w:b/>
      <w:bCs/>
    </w:rPr>
  </w:style>
  <w:style w:type="character" w:customStyle="1" w:styleId="KommentarthemaZchn">
    <w:name w:val="Kommentarthema Zchn"/>
    <w:basedOn w:val="KommentartextZchn"/>
    <w:link w:val="Kommentarthema"/>
    <w:uiPriority w:val="99"/>
    <w:semiHidden/>
    <w:rsid w:val="00FD36E8"/>
    <w:rPr>
      <w:b/>
      <w:bCs/>
      <w:sz w:val="20"/>
      <w:szCs w:val="20"/>
      <w:lang w:val="en-GB"/>
    </w:rPr>
  </w:style>
  <w:style w:type="paragraph" w:styleId="Sprechblasentext">
    <w:name w:val="Balloon Text"/>
    <w:basedOn w:val="Standard"/>
    <w:link w:val="SprechblasentextZchn"/>
    <w:uiPriority w:val="99"/>
    <w:semiHidden/>
    <w:unhideWhenUsed/>
    <w:rsid w:val="00FD36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6E8"/>
    <w:rPr>
      <w:rFonts w:ascii="Tahoma" w:hAnsi="Tahoma" w:cs="Tahoma"/>
      <w:sz w:val="16"/>
      <w:szCs w:val="16"/>
      <w:lang w:val="en-GB"/>
    </w:rPr>
  </w:style>
  <w:style w:type="paragraph" w:styleId="berarbeitung">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Absatz-Standardschriftart"/>
    <w:rsid w:val="00336BD8"/>
  </w:style>
  <w:style w:type="character" w:customStyle="1" w:styleId="UnresolvedMention">
    <w:name w:val="Unresolved Mention"/>
    <w:basedOn w:val="Absatz-Standardschriftart"/>
    <w:uiPriority w:val="99"/>
    <w:semiHidden/>
    <w:unhideWhenUsed/>
    <w:rsid w:val="00177F5F"/>
    <w:rPr>
      <w:color w:val="808080"/>
      <w:shd w:val="clear" w:color="auto" w:fill="E6E6E6"/>
    </w:rPr>
  </w:style>
  <w:style w:type="character" w:customStyle="1" w:styleId="il">
    <w:name w:val="il"/>
    <w:basedOn w:val="Absatz-Standardschriftart"/>
    <w:rsid w:val="00337C85"/>
  </w:style>
  <w:style w:type="character" w:customStyle="1" w:styleId="berschrift5Zchn">
    <w:name w:val="Überschrift 5 Zchn"/>
    <w:basedOn w:val="Absatz-Standardschriftart"/>
    <w:link w:val="berschrift5"/>
    <w:uiPriority w:val="9"/>
    <w:semiHidden/>
    <w:rsid w:val="005723E8"/>
    <w:rPr>
      <w:rFonts w:asciiTheme="majorHAnsi" w:eastAsiaTheme="majorEastAsia" w:hAnsiTheme="majorHAnsi" w:cstheme="majorBidi"/>
      <w:color w:val="006F9F" w:themeColor="accent1" w:themeShade="BF"/>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5">
    <w:name w:val="heading 5"/>
    <w:basedOn w:val="Standard"/>
    <w:next w:val="Standard"/>
    <w:link w:val="berschrift5Zchn"/>
    <w:uiPriority w:val="9"/>
    <w:semiHidden/>
    <w:unhideWhenUsed/>
    <w:qFormat/>
    <w:rsid w:val="005723E8"/>
    <w:pPr>
      <w:keepNext/>
      <w:keepLines/>
      <w:spacing w:before="40"/>
      <w:outlineLvl w:val="4"/>
    </w:pPr>
    <w:rPr>
      <w:rFonts w:asciiTheme="majorHAnsi" w:eastAsiaTheme="majorEastAsia" w:hAnsiTheme="majorHAnsi" w:cstheme="majorBidi"/>
      <w:color w:val="006F9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FD36E8"/>
    <w:rPr>
      <w:sz w:val="16"/>
      <w:szCs w:val="16"/>
    </w:rPr>
  </w:style>
  <w:style w:type="paragraph" w:styleId="Kommentartext">
    <w:name w:val="annotation text"/>
    <w:basedOn w:val="Standard"/>
    <w:link w:val="KommentartextZchn"/>
    <w:uiPriority w:val="99"/>
    <w:unhideWhenUsed/>
    <w:rsid w:val="00FD36E8"/>
    <w:pPr>
      <w:spacing w:line="240" w:lineRule="auto"/>
    </w:pPr>
    <w:rPr>
      <w:sz w:val="20"/>
      <w:szCs w:val="20"/>
    </w:rPr>
  </w:style>
  <w:style w:type="character" w:customStyle="1" w:styleId="KommentartextZchn">
    <w:name w:val="Kommentartext Zchn"/>
    <w:basedOn w:val="Absatz-Standardschriftart"/>
    <w:link w:val="Kommentartext"/>
    <w:uiPriority w:val="99"/>
    <w:rsid w:val="00FD36E8"/>
    <w:rPr>
      <w:sz w:val="20"/>
      <w:szCs w:val="20"/>
      <w:lang w:val="en-GB"/>
    </w:rPr>
  </w:style>
  <w:style w:type="paragraph" w:styleId="Kommentarthema">
    <w:name w:val="annotation subject"/>
    <w:basedOn w:val="Kommentartext"/>
    <w:next w:val="Kommentartext"/>
    <w:link w:val="KommentarthemaZchn"/>
    <w:uiPriority w:val="99"/>
    <w:semiHidden/>
    <w:unhideWhenUsed/>
    <w:rsid w:val="00FD36E8"/>
    <w:rPr>
      <w:b/>
      <w:bCs/>
    </w:rPr>
  </w:style>
  <w:style w:type="character" w:customStyle="1" w:styleId="KommentarthemaZchn">
    <w:name w:val="Kommentarthema Zchn"/>
    <w:basedOn w:val="KommentartextZchn"/>
    <w:link w:val="Kommentarthema"/>
    <w:uiPriority w:val="99"/>
    <w:semiHidden/>
    <w:rsid w:val="00FD36E8"/>
    <w:rPr>
      <w:b/>
      <w:bCs/>
      <w:sz w:val="20"/>
      <w:szCs w:val="20"/>
      <w:lang w:val="en-GB"/>
    </w:rPr>
  </w:style>
  <w:style w:type="paragraph" w:styleId="Sprechblasentext">
    <w:name w:val="Balloon Text"/>
    <w:basedOn w:val="Standard"/>
    <w:link w:val="SprechblasentextZchn"/>
    <w:uiPriority w:val="99"/>
    <w:semiHidden/>
    <w:unhideWhenUsed/>
    <w:rsid w:val="00FD36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6E8"/>
    <w:rPr>
      <w:rFonts w:ascii="Tahoma" w:hAnsi="Tahoma" w:cs="Tahoma"/>
      <w:sz w:val="16"/>
      <w:szCs w:val="16"/>
      <w:lang w:val="en-GB"/>
    </w:rPr>
  </w:style>
  <w:style w:type="paragraph" w:styleId="berarbeitung">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Absatz-Standardschriftart"/>
    <w:rsid w:val="00336BD8"/>
  </w:style>
  <w:style w:type="character" w:customStyle="1" w:styleId="UnresolvedMention">
    <w:name w:val="Unresolved Mention"/>
    <w:basedOn w:val="Absatz-Standardschriftart"/>
    <w:uiPriority w:val="99"/>
    <w:semiHidden/>
    <w:unhideWhenUsed/>
    <w:rsid w:val="00177F5F"/>
    <w:rPr>
      <w:color w:val="808080"/>
      <w:shd w:val="clear" w:color="auto" w:fill="E6E6E6"/>
    </w:rPr>
  </w:style>
  <w:style w:type="character" w:customStyle="1" w:styleId="il">
    <w:name w:val="il"/>
    <w:basedOn w:val="Absatz-Standardschriftart"/>
    <w:rsid w:val="00337C85"/>
  </w:style>
  <w:style w:type="character" w:customStyle="1" w:styleId="berschrift5Zchn">
    <w:name w:val="Überschrift 5 Zchn"/>
    <w:basedOn w:val="Absatz-Standardschriftart"/>
    <w:link w:val="berschrift5"/>
    <w:uiPriority w:val="9"/>
    <w:semiHidden/>
    <w:rsid w:val="005723E8"/>
    <w:rPr>
      <w:rFonts w:asciiTheme="majorHAnsi" w:eastAsiaTheme="majorEastAsia" w:hAnsiTheme="majorHAnsi" w:cstheme="majorBidi"/>
      <w:color w:val="006F9F"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472525135">
      <w:bodyDiv w:val="1"/>
      <w:marLeft w:val="0"/>
      <w:marRight w:val="0"/>
      <w:marTop w:val="0"/>
      <w:marBottom w:val="0"/>
      <w:divBdr>
        <w:top w:val="none" w:sz="0" w:space="0" w:color="auto"/>
        <w:left w:val="none" w:sz="0" w:space="0" w:color="auto"/>
        <w:bottom w:val="none" w:sz="0" w:space="0" w:color="auto"/>
        <w:right w:val="none" w:sz="0" w:space="0" w:color="auto"/>
      </w:divBdr>
    </w:div>
    <w:div w:id="592516908">
      <w:bodyDiv w:val="1"/>
      <w:marLeft w:val="0"/>
      <w:marRight w:val="0"/>
      <w:marTop w:val="0"/>
      <w:marBottom w:val="0"/>
      <w:divBdr>
        <w:top w:val="none" w:sz="0" w:space="0" w:color="auto"/>
        <w:left w:val="none" w:sz="0" w:space="0" w:color="auto"/>
        <w:bottom w:val="none" w:sz="0" w:space="0" w:color="auto"/>
        <w:right w:val="none" w:sz="0" w:space="0" w:color="auto"/>
      </w:divBdr>
    </w:div>
    <w:div w:id="1107653577">
      <w:bodyDiv w:val="1"/>
      <w:marLeft w:val="0"/>
      <w:marRight w:val="0"/>
      <w:marTop w:val="0"/>
      <w:marBottom w:val="0"/>
      <w:divBdr>
        <w:top w:val="none" w:sz="0" w:space="0" w:color="auto"/>
        <w:left w:val="none" w:sz="0" w:space="0" w:color="auto"/>
        <w:bottom w:val="none" w:sz="0" w:space="0" w:color="auto"/>
        <w:right w:val="none" w:sz="0" w:space="0" w:color="auto"/>
      </w:divBdr>
      <w:divsChild>
        <w:div w:id="261840347">
          <w:marLeft w:val="0"/>
          <w:marRight w:val="0"/>
          <w:marTop w:val="0"/>
          <w:marBottom w:val="435"/>
          <w:divBdr>
            <w:top w:val="none" w:sz="0" w:space="0" w:color="auto"/>
            <w:left w:val="none" w:sz="0" w:space="0" w:color="auto"/>
            <w:bottom w:val="none" w:sz="0" w:space="0" w:color="auto"/>
            <w:right w:val="none" w:sz="0" w:space="0" w:color="auto"/>
          </w:divBdr>
        </w:div>
        <w:div w:id="1349790227">
          <w:marLeft w:val="0"/>
          <w:marRight w:val="0"/>
          <w:marTop w:val="0"/>
          <w:marBottom w:val="435"/>
          <w:divBdr>
            <w:top w:val="none" w:sz="0" w:space="0" w:color="auto"/>
            <w:left w:val="none" w:sz="0" w:space="0" w:color="auto"/>
            <w:bottom w:val="none" w:sz="0" w:space="0" w:color="auto"/>
            <w:right w:val="none" w:sz="0" w:space="0" w:color="auto"/>
          </w:divBdr>
        </w:div>
        <w:div w:id="518127961">
          <w:marLeft w:val="0"/>
          <w:marRight w:val="0"/>
          <w:marTop w:val="0"/>
          <w:marBottom w:val="0"/>
          <w:divBdr>
            <w:top w:val="none" w:sz="0" w:space="0" w:color="auto"/>
            <w:left w:val="none" w:sz="0" w:space="0" w:color="auto"/>
            <w:bottom w:val="none" w:sz="0" w:space="0" w:color="auto"/>
            <w:right w:val="none" w:sz="0" w:space="0" w:color="auto"/>
          </w:divBdr>
        </w:div>
      </w:divsChild>
    </w:div>
    <w:div w:id="1317029905">
      <w:bodyDiv w:val="1"/>
      <w:marLeft w:val="0"/>
      <w:marRight w:val="0"/>
      <w:marTop w:val="0"/>
      <w:marBottom w:val="0"/>
      <w:divBdr>
        <w:top w:val="none" w:sz="0" w:space="0" w:color="auto"/>
        <w:left w:val="none" w:sz="0" w:space="0" w:color="auto"/>
        <w:bottom w:val="none" w:sz="0" w:space="0" w:color="auto"/>
        <w:right w:val="none" w:sz="0" w:space="0" w:color="auto"/>
      </w:divBdr>
    </w:div>
    <w:div w:id="1463890447">
      <w:bodyDiv w:val="1"/>
      <w:marLeft w:val="0"/>
      <w:marRight w:val="0"/>
      <w:marTop w:val="0"/>
      <w:marBottom w:val="0"/>
      <w:divBdr>
        <w:top w:val="none" w:sz="0" w:space="0" w:color="auto"/>
        <w:left w:val="none" w:sz="0" w:space="0" w:color="auto"/>
        <w:bottom w:val="none" w:sz="0" w:space="0" w:color="auto"/>
        <w:right w:val="none" w:sz="0" w:space="0" w:color="auto"/>
      </w:divBdr>
    </w:div>
    <w:div w:id="1709211523">
      <w:bodyDiv w:val="1"/>
      <w:marLeft w:val="0"/>
      <w:marRight w:val="0"/>
      <w:marTop w:val="0"/>
      <w:marBottom w:val="0"/>
      <w:divBdr>
        <w:top w:val="none" w:sz="0" w:space="0" w:color="auto"/>
        <w:left w:val="none" w:sz="0" w:space="0" w:color="auto"/>
        <w:bottom w:val="none" w:sz="0" w:space="0" w:color="auto"/>
        <w:right w:val="none" w:sz="0" w:space="0" w:color="auto"/>
      </w:divBdr>
    </w:div>
    <w:div w:id="18418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nheis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nnheis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45C9-4949-490C-BF68-2E0B5C6E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4790</Characters>
  <Application>Microsoft Office Word</Application>
  <DocSecurity>0</DocSecurity>
  <Lines>39</Lines>
  <Paragraphs>11</Paragraphs>
  <ScaleCrop>false</ScaleCrop>
  <HeadingPairs>
    <vt:vector size="8" baseType="variant">
      <vt:variant>
        <vt:lpstr>Title</vt:lpstr>
      </vt:variant>
      <vt:variant>
        <vt:i4>1</vt:i4>
      </vt:variant>
      <vt:variant>
        <vt:lpstr>Headings</vt:lpstr>
      </vt:variant>
      <vt:variant>
        <vt:i4>1</vt:i4>
      </vt:variant>
      <vt:variant>
        <vt:lpstr>Titel</vt:lpstr>
      </vt:variant>
      <vt:variant>
        <vt:i4>1</vt:i4>
      </vt:variant>
      <vt:variant>
        <vt:lpstr>Überschriften</vt:lpstr>
      </vt:variant>
      <vt:variant>
        <vt:i4>1</vt:i4>
      </vt:variant>
    </vt:vector>
  </HeadingPairs>
  <TitlesOfParts>
    <vt:vector size="4" baseType="lpstr">
      <vt:lpstr>Press Release</vt:lpstr>
      <vt:lpstr>about Sennheiser</vt:lpstr>
      <vt:lpstr>Press Release</vt:lpstr>
      <vt:lpstr>about Sennheiser</vt:lpstr>
    </vt:vector>
  </TitlesOfParts>
  <Company>Sennheiser electronic GmbH &amp; Co. KG</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Milan Schlegel</cp:lastModifiedBy>
  <cp:revision>8</cp:revision>
  <cp:lastPrinted>2018-03-26T07:15:00Z</cp:lastPrinted>
  <dcterms:created xsi:type="dcterms:W3CDTF">2018-09-10T16:12:00Z</dcterms:created>
  <dcterms:modified xsi:type="dcterms:W3CDTF">2018-12-20T08:38:00Z</dcterms:modified>
</cp:coreProperties>
</file>